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ZAKRES WIEDZY I UMIEJĘTNOŚCI WYMAGANY NA </w:t>
      </w:r>
      <w:r>
        <w:rPr>
          <w:rFonts w:ascii="Times New Roman" w:hAnsi="Times New Roman"/>
          <w:b/>
          <w:bCs/>
        </w:rPr>
        <w:t xml:space="preserve">I (SZKOLNYM) </w:t>
      </w:r>
      <w:r>
        <w:rPr>
          <w:rFonts w:ascii="Times New Roman" w:hAnsi="Times New Roman"/>
          <w:b/>
          <w:bCs/>
        </w:rPr>
        <w:t>ETAP</w:t>
      </w:r>
      <w:r>
        <w:rPr>
          <w:rFonts w:ascii="Times New Roman" w:hAnsi="Times New Roman"/>
          <w:b/>
          <w:bCs/>
        </w:rPr>
        <w:t>IE</w:t>
      </w:r>
      <w:r>
        <w:rPr>
          <w:rFonts w:ascii="Times New Roman" w:hAnsi="Times New Roman"/>
          <w:b/>
          <w:bCs/>
        </w:rPr>
        <w:t xml:space="preserve"> KONKURSU </w:t>
      </w:r>
      <w:r>
        <w:rPr>
          <w:rFonts w:ascii="Times New Roman" w:hAnsi="Times New Roman"/>
          <w:b/>
          <w:bCs/>
        </w:rPr>
        <w:t>PRZEDMIOTOWEGO Z JĘZYKA POLSKIEGO W ROKU SZKOLNYM 2025/2026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  <w:szCs w:val="22"/>
        </w:rPr>
        <w:t xml:space="preserve"> Uczestnicy konkursu powinni wykazać się wiedzą i umiejętnościami obejmującymi oraz poszerzającymi treści podstawy programowej kształcenia ogólnego dla szkoły podstawowej – w części dotyczącej przedmiotu język polski, zgodnie z rozporządzeniem Ministra Edukacji Narodowej z dnia 28 czerwca 2024 r. </w:t>
      </w:r>
      <w:r>
        <w:rPr>
          <w:rFonts w:ascii="Times New Roman" w:hAnsi="Times New Roman"/>
          <w:sz w:val="22"/>
          <w:szCs w:val="22"/>
        </w:rPr>
        <w:t xml:space="preserve">Wobec czego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na I etapie (szkolnym) od ucznia </w:t>
      </w:r>
      <w:r>
        <w:rPr>
          <w:rFonts w:ascii="Times New Roman" w:hAnsi="Times New Roman"/>
          <w:sz w:val="22"/>
          <w:szCs w:val="22"/>
        </w:rPr>
        <w:t xml:space="preserve">wymaga się znajomości lektur z podstawy programowej oraz tekstów kultury wraz z odpowiednimi kontekstami biograficznymi, historycznymi, kulturowymi na poziomie dosłownym, metaforycznym i symbolicznym. </w:t>
      </w:r>
      <w:r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czeń powinien wykazać się wiedzą oraz umiejętnościami z zakresu: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rozumienia utworów literackich oraz innych tekstów kultury polskiej i europejskiej na poziomie dosłownym oraz metaforycznym </w:t>
      </w:r>
      <w:r>
        <w:rPr>
          <w:rFonts w:ascii="Times New Roman" w:hAnsi="Times New Roman"/>
          <w:sz w:val="22"/>
          <w:szCs w:val="22"/>
        </w:rPr>
        <w:t xml:space="preserve">i </w:t>
      </w:r>
      <w:r>
        <w:rPr>
          <w:rFonts w:ascii="Times New Roman" w:hAnsi="Times New Roman"/>
          <w:sz w:val="22"/>
          <w:szCs w:val="22"/>
        </w:rPr>
        <w:t>symbolicznym;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analizowania i interpretowania tekstów literackich;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formułowania uzasadnionych sądów wartościujących na temat postaci literackich, zdarzeń oraz utworów literackich i tekstów kultury;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przeprowadzenia analizy porównawczej, interpretacji mitów i symboli;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budowania wypowiedzi na podstawie wskazanych tekstów kultury – w kontekście takich problemów jak np.: rodzina, naród, tożsamość narodowa, tradycja, poświęcenie, sprawiedliwość, patriotyzm, walka, niepodległość, poszanowanie godności drugiego człowieka, szacunek do przyrody, altruizm, miłość, przyjaźń, solidarność, wytrwałość, egzystencja, przemijanie, cierpienie, lęk, nadzieja, samotność, dom, piękno, prawda;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rozróżniania i wyjaśnia funkcji elementów realistycznych fantastycznych w utworach literackich i filmowych;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sformułowania spójnej wypowiedzi – poprawnej zarówno pod względem gramatycznym, stylistycznym, jak i ortograficzno-interpunkcyjnym – w określonej formie (zaproszenie, ogłoszenie, streszczenie, dedykacja, notatka, opis sytuacji, dzieła sztuki, przeżyć wewnętrznych, charakterystyka postaci, charakterystyka porównawcza, recenzja, rozprawka, opowiadanie, list, przemówienie, wywiad);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>znajomości podstawowych zasad retoryki i zdolności rozpoznania chwytów perswazyjnych, manipulacji językowej w konkretnych tekstach oraz umiejętności zastosowania ich w praktyce tworzenia własnego tekstu (argumentowanie);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• </w:t>
      </w:r>
      <w:r>
        <w:rPr>
          <w:rFonts w:ascii="Times New Roman" w:hAnsi="Times New Roman"/>
          <w:sz w:val="22"/>
          <w:szCs w:val="22"/>
        </w:rPr>
        <w:t xml:space="preserve">odróżniania informacji od opinii, faktu od jego interpretacji;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identyfikowania wypowiedzi jako tekstu informacyjnego, publicystycznego lub reklamowego;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omówienia funkcji elementów konstrukcyjnych utworu, w tym tytułu, podtytułu, motta, puenty, punktu kulminacyjnego;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rozróżnienia dialogu i monologu oraz określenia ich funkcji w utworze dramatycznym;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dokonywania operacji na wskazanym przykładzie tekstu (np. streszczanie, parafrazowanie, sporządzanie notatki, planu wydarzeń);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>dostrzegania zróżnicowania słownictwa, w tym słownictwa ogólnonarodowego i słownictwa o ograniczonym zasięgu (archaizmy, kolokwializmy, neologizmy, synonimy, antonimy, eufemizmy, frazeologizmy), wskazywania słownictwa wartościującego, określania charakteru zabiegów wartościujących;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rozpoznawania środków stylistycznych i określania ich funkcji w tekście w odniesieniu do treści (epitet, porównanie, metafora, apostrofa, hiperbola, peryfraza, oksymoron, anafora, epifora, pytanie retoryczne, onomatopeja, zdrobnienie, zgrubienie, powtórzenie, paralelizm składniowy, rym, rytm);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>rozumienia konstrukcji strony biernej i czynnej czasownika, przekształcania konstrukcji strony biernej na czynną oraz odwrotnie, odpowiednio do celu i intencji wypowiedzi;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świadomego stosowania wybranych pojęć z teorii literatury i wiedzy o kulturze (topos, mit, symbol, parabola, wiersze wolny, biały i sylabiczny, średniówka, przerzutnia, wersyfikacja, styl, stylizacja, gatunki i rodzaje literackie);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rozpoznawania części mowy i części zdania, </w:t>
      </w:r>
      <w:r>
        <w:rPr>
          <w:rFonts w:ascii="Times New Roman" w:hAnsi="Times New Roman"/>
          <w:sz w:val="22"/>
          <w:szCs w:val="22"/>
        </w:rPr>
        <w:t xml:space="preserve">rodzajów imiesłowów, umiejętności tworzenia imiesłowów oraz przekształcania zdań z imiesłowowym równoważnikiem zdania, </w:t>
      </w:r>
      <w:r>
        <w:rPr>
          <w:rFonts w:ascii="Times New Roman" w:hAnsi="Times New Roman"/>
          <w:sz w:val="22"/>
          <w:szCs w:val="22"/>
        </w:rPr>
        <w:t xml:space="preserve">dokonywania rozbioru gramatycznego oraz logicznego, określania funkcji składniowych poszczególnych wyrazów;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określania budowy słowotwórczej wyrazu, tworzenia wyrazów złożonych, odróżniania ich typów, rozpoznawania rodziny wyrazów;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rozumienia mechanizmów upodobnień fonetycznych i wyjaśniania ich na podstawie przykładowego tekstu, a także przy użyciu samodzielnie podanych przykładów;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rozpoznawania typów wypowiedzeń, przekształcania określonych konstrukcji składniowych;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poprawnego stosowania w praktyce zasad ortografii i interpunkcji;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• </w:t>
      </w:r>
      <w:r>
        <w:rPr>
          <w:rFonts w:ascii="Times New Roman" w:hAnsi="Times New Roman"/>
          <w:sz w:val="22"/>
          <w:szCs w:val="22"/>
        </w:rPr>
        <w:t xml:space="preserve">posługiwania się oficjalną i nieoficjalną odmianą polszczyzny oraz używania stylu stosownego do sytuacji komunikacyjnej;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WYMAGANA ZNAJOMOŚĆ TREŚCI </w:t>
      </w:r>
      <w:r>
        <w:rPr>
          <w:rFonts w:ascii="Times New Roman" w:hAnsi="Times New Roman"/>
          <w:b/>
          <w:bCs/>
        </w:rPr>
        <w:t>LEKTUR</w:t>
      </w:r>
      <w:r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</w:rPr>
        <w:t>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Daniel Defoe „ Robinson Crusoe”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LITERATURA POMOCNICZA: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Polszczyzna na co dzień, red. Mirosław Bańko, PWN, Warszawa 2006.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Słownik rodzajów i gatunków literackich, red. G. Gazda, Wydawnictwo Universitas, Kraków 2006.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Władysław Kopaliński, Słownik mitów i tradycji kultury, Państwowy Instytut Wydawniczy, Warszawa 1985. 4. Okresy literackie, praca zbiorowa, WSiP, Warszawa 1990.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A. Kulawik, Poetyka, Wydawnictwo Antykwa, Kraków 1997.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Słownik terminów literackich, Wydawnictwo Ossolineum, Wrocław.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 Nauka o języku dla polonistów red. S. Dubisz, Książka i Wiedza, Warszawa 2002.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8. Wielki słownik poprawnej polszczyzny PWN, red. A. Markowski, Warszawa 2018. </w:t>
      </w:r>
    </w:p>
    <w:sectPr>
      <w:footerReference w:type="default" r:id="rId2"/>
      <w:type w:val="nextPage"/>
      <w:pgSz w:w="11906" w:h="16838"/>
      <w:pgMar w:left="480" w:right="542" w:gutter="0" w:header="0" w:top="1134" w:footer="1134" w:bottom="1693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ind w:hanging="0" w:left="4963"/>
      <w:jc w:val="lef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5442" w:leader="none"/>
        <w:tab w:val="right" w:pos="10884" w:leader="none"/>
      </w:tabs>
    </w:pPr>
    <w:rPr/>
  </w:style>
  <w:style w:type="paragraph" w:styleId="Footer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461</TotalTime>
  <Application>LibreOffice/24.2.0.3$Windows_X86_64 LibreOffice_project/da48488a73ddd66ea24cf16bbc4f7b9c08e9bea1</Application>
  <AppVersion>15.0000</AppVersion>
  <Pages>2</Pages>
  <Words>624</Words>
  <Characters>4661</Characters>
  <CharactersWithSpaces>5279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2025-09-08T15:57:20Z</dcterms:created>
  <dc:creator/>
  <dc:description/>
  <dc:language>pl-PL</dc:language>
  <cp:lastModifiedBy/>
  <dcterms:modified xsi:type="dcterms:W3CDTF">2025-09-09T00:38:41Z</dcterms:modified>
  <cp:revision>2</cp:revision>
  <dc:subject/>
  <dc:title/>
</cp:coreProperties>
</file>